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2390" w:rsidRPr="006203F1" w:rsidRDefault="00A02390" w:rsidP="00A02390">
      <w:pPr>
        <w:rPr>
          <w:rFonts w:ascii="Century Gothic" w:hAnsi="Century Gothic"/>
        </w:rPr>
      </w:pPr>
      <w:r w:rsidRPr="006203F1">
        <w:rPr>
          <w:rFonts w:ascii="Century Gothic" w:hAnsi="Century Gothic"/>
        </w:rPr>
        <w:t>Study Possibility:</w:t>
      </w:r>
    </w:p>
    <w:p w:rsidR="00A02390" w:rsidRPr="006203F1" w:rsidRDefault="00A02390" w:rsidP="00A02390">
      <w:pPr>
        <w:rPr>
          <w:rFonts w:ascii="Century Gothic" w:hAnsi="Century Gothic"/>
          <w:b/>
        </w:rPr>
      </w:pPr>
      <w:r w:rsidRPr="006203F1">
        <w:rPr>
          <w:rFonts w:ascii="Century Gothic" w:hAnsi="Century Gothic"/>
          <w:b/>
        </w:rPr>
        <w:t>Summaries</w:t>
      </w:r>
    </w:p>
    <w:p w:rsidR="00A02390" w:rsidRPr="00010933" w:rsidRDefault="00A02390" w:rsidP="00A02390">
      <w:pPr>
        <w:rPr>
          <w:rFonts w:ascii="Century Gothic" w:hAnsi="Century Gothic"/>
          <w:sz w:val="22"/>
          <w:szCs w:val="22"/>
        </w:rPr>
      </w:pPr>
      <w:r>
        <w:rPr>
          <w:rFonts w:ascii="Century Gothic" w:hAnsi="Century Gothic"/>
          <w:noProof/>
          <w:sz w:val="22"/>
          <w:szCs w:val="22"/>
          <w:lang w:eastAsia="zh-TW"/>
        </w:rPr>
        <w:pict>
          <v:shapetype id="_x0000_t202" coordsize="21600,21600" o:spt="202" path="m,l,21600r21600,l21600,xe">
            <v:stroke joinstyle="miter"/>
            <v:path gradientshapeok="t" o:connecttype="rect"/>
          </v:shapetype>
          <v:shape id="_x0000_s1029" type="#_x0000_t202" style="position:absolute;margin-left:8.4pt;margin-top:12.4pt;width:203.65pt;height:109.2pt;z-index:-251653120;mso-width-percent:400;mso-width-percent:400;mso-width-relative:margin;mso-height-relative:margin" wrapcoords="-82 -164 -82 21436 21682 21436 21682 -164 -82 -164" strokecolor="#f2f2f2">
            <v:textbox style="mso-next-textbox:#_x0000_s1029">
              <w:txbxContent>
                <w:p w:rsidR="00A02390" w:rsidRDefault="00A02390" w:rsidP="00A02390">
                  <w:pPr>
                    <w:pBdr>
                      <w:top w:val="thinThickSmallGap" w:sz="24" w:space="1" w:color="auto"/>
                      <w:left w:val="thinThickSmallGap" w:sz="24" w:space="4" w:color="auto"/>
                      <w:bottom w:val="thickThinSmallGap" w:sz="24" w:space="1" w:color="auto"/>
                      <w:right w:val="thickThinSmallGap" w:sz="24" w:space="4" w:color="auto"/>
                    </w:pBdr>
                    <w:shd w:val="clear" w:color="auto" w:fill="FFC000"/>
                    <w:ind w:firstLine="180"/>
                    <w:rPr>
                      <w:sz w:val="18"/>
                      <w:szCs w:val="18"/>
                    </w:rPr>
                  </w:pPr>
                </w:p>
                <w:p w:rsidR="00A02390" w:rsidRPr="00A96B63" w:rsidRDefault="00A02390" w:rsidP="00A02390">
                  <w:pPr>
                    <w:pBdr>
                      <w:top w:val="thinThickSmallGap" w:sz="24" w:space="1" w:color="auto"/>
                      <w:left w:val="thinThickSmallGap" w:sz="24" w:space="4" w:color="auto"/>
                      <w:bottom w:val="thickThinSmallGap" w:sz="24" w:space="1" w:color="auto"/>
                      <w:right w:val="thickThinSmallGap" w:sz="24" w:space="4" w:color="auto"/>
                    </w:pBdr>
                    <w:shd w:val="clear" w:color="auto" w:fill="FFC000"/>
                    <w:ind w:firstLine="180"/>
                    <w:rPr>
                      <w:sz w:val="20"/>
                      <w:szCs w:val="20"/>
                    </w:rPr>
                  </w:pPr>
                  <w:r w:rsidRPr="00A96B63">
                    <w:rPr>
                      <w:sz w:val="20"/>
                      <w:szCs w:val="20"/>
                    </w:rPr>
                    <w:t>“Summarizing helps us to understand and make meaning of the events of everyday life – what we read, what we view, and what we experience.”</w:t>
                  </w:r>
                </w:p>
                <w:p w:rsidR="00A02390" w:rsidRPr="002274D4" w:rsidRDefault="00A02390" w:rsidP="00A02390">
                  <w:pPr>
                    <w:pBdr>
                      <w:top w:val="thinThickSmallGap" w:sz="24" w:space="1" w:color="auto"/>
                      <w:left w:val="thinThickSmallGap" w:sz="24" w:space="4" w:color="auto"/>
                      <w:bottom w:val="thickThinSmallGap" w:sz="24" w:space="1" w:color="auto"/>
                      <w:right w:val="thickThinSmallGap" w:sz="24" w:space="4" w:color="auto"/>
                    </w:pBdr>
                    <w:shd w:val="clear" w:color="auto" w:fill="FFC000"/>
                    <w:jc w:val="right"/>
                    <w:rPr>
                      <w:sz w:val="16"/>
                      <w:szCs w:val="16"/>
                    </w:rPr>
                  </w:pPr>
                  <w:r w:rsidRPr="002274D4">
                    <w:rPr>
                      <w:sz w:val="16"/>
                      <w:szCs w:val="16"/>
                    </w:rPr>
                    <w:t xml:space="preserve">          </w:t>
                  </w:r>
                  <w:r>
                    <w:rPr>
                      <w:sz w:val="16"/>
                      <w:szCs w:val="16"/>
                    </w:rPr>
                    <w:t xml:space="preserve">        </w:t>
                  </w:r>
                  <w:r w:rsidRPr="002274D4">
                    <w:rPr>
                      <w:sz w:val="16"/>
                      <w:szCs w:val="16"/>
                    </w:rPr>
                    <w:t xml:space="preserve"> -Emily </w:t>
                  </w:r>
                  <w:proofErr w:type="spellStart"/>
                  <w:r w:rsidRPr="002274D4">
                    <w:rPr>
                      <w:sz w:val="16"/>
                      <w:szCs w:val="16"/>
                    </w:rPr>
                    <w:t>Kissner</w:t>
                  </w:r>
                  <w:proofErr w:type="spellEnd"/>
                  <w:r w:rsidRPr="002274D4">
                    <w:rPr>
                      <w:sz w:val="16"/>
                      <w:szCs w:val="16"/>
                    </w:rPr>
                    <w:t xml:space="preserve">, </w:t>
                  </w:r>
                  <w:r w:rsidRPr="002274D4">
                    <w:rPr>
                      <w:i/>
                      <w:sz w:val="16"/>
                      <w:szCs w:val="16"/>
                    </w:rPr>
                    <w:t>Summarizing, Paraphrasing, and Retelling</w:t>
                  </w:r>
                </w:p>
              </w:txbxContent>
            </v:textbox>
            <w10:wrap type="tight"/>
          </v:shape>
        </w:pict>
      </w:r>
    </w:p>
    <w:p w:rsidR="00A02390" w:rsidRPr="00010933" w:rsidRDefault="00A02390" w:rsidP="00A02390">
      <w:pPr>
        <w:spacing w:line="276" w:lineRule="auto"/>
        <w:jc w:val="both"/>
        <w:rPr>
          <w:rFonts w:ascii="Century Gothic" w:hAnsi="Century Gothic"/>
          <w:sz w:val="22"/>
          <w:szCs w:val="22"/>
        </w:rPr>
      </w:pPr>
      <w:r w:rsidRPr="00010933">
        <w:rPr>
          <w:rFonts w:ascii="Century Gothic" w:hAnsi="Century Gothic"/>
          <w:sz w:val="22"/>
          <w:szCs w:val="22"/>
        </w:rPr>
        <w:t xml:space="preserve">Writing a summary is a </w:t>
      </w:r>
      <w:r w:rsidRPr="00010933">
        <w:rPr>
          <w:rFonts w:ascii="Century Gothic" w:hAnsi="Century Gothic"/>
          <w:b/>
          <w:sz w:val="22"/>
          <w:szCs w:val="22"/>
        </w:rPr>
        <w:t xml:space="preserve">display of what the </w:t>
      </w:r>
      <w:r>
        <w:rPr>
          <w:rFonts w:ascii="Century Gothic" w:hAnsi="Century Gothic"/>
          <w:b/>
          <w:sz w:val="22"/>
          <w:szCs w:val="22"/>
        </w:rPr>
        <w:t>writer</w:t>
      </w:r>
      <w:r w:rsidRPr="00010933">
        <w:rPr>
          <w:rFonts w:ascii="Century Gothic" w:hAnsi="Century Gothic"/>
          <w:b/>
          <w:sz w:val="22"/>
          <w:szCs w:val="22"/>
        </w:rPr>
        <w:t xml:space="preserve"> understands about a topic, lesson, or text.</w:t>
      </w:r>
      <w:r w:rsidRPr="00010933">
        <w:rPr>
          <w:rFonts w:ascii="Century Gothic" w:hAnsi="Century Gothic"/>
          <w:sz w:val="22"/>
          <w:szCs w:val="22"/>
        </w:rPr>
        <w:t xml:space="preserve">  Students are often asked to write a summary after reading texts or completing an activity, such as a science experiment, watching a video, or a field trip. By summarizing, the student shows what they comprehend, their ability to sift through many details and find the important ones, and synthesizes ideas. Students who can summarize effectively can learn more easily and more effectively. </w:t>
      </w:r>
      <w:r w:rsidRPr="00010933">
        <w:rPr>
          <w:rFonts w:ascii="Arial Narrow" w:hAnsi="Arial Narrow"/>
          <w:sz w:val="18"/>
          <w:szCs w:val="18"/>
        </w:rPr>
        <w:t xml:space="preserve">(Garner, </w:t>
      </w:r>
      <w:proofErr w:type="spellStart"/>
      <w:r w:rsidRPr="00010933">
        <w:rPr>
          <w:rFonts w:ascii="Arial Narrow" w:hAnsi="Arial Narrow"/>
          <w:sz w:val="18"/>
          <w:szCs w:val="18"/>
        </w:rPr>
        <w:t>Gillingham</w:t>
      </w:r>
      <w:proofErr w:type="spellEnd"/>
      <w:r w:rsidRPr="00010933">
        <w:rPr>
          <w:rFonts w:ascii="Arial Narrow" w:hAnsi="Arial Narrow"/>
          <w:sz w:val="18"/>
          <w:szCs w:val="18"/>
        </w:rPr>
        <w:t>, and White)</w:t>
      </w:r>
      <w:r w:rsidRPr="00010933">
        <w:rPr>
          <w:rFonts w:ascii="Century Gothic" w:hAnsi="Century Gothic"/>
          <w:sz w:val="22"/>
          <w:szCs w:val="22"/>
        </w:rPr>
        <w:t xml:space="preserve"> </w:t>
      </w:r>
    </w:p>
    <w:p w:rsidR="00A02390" w:rsidRDefault="00A02390" w:rsidP="00A02390">
      <w:pPr>
        <w:rPr>
          <w:rFonts w:ascii="Century Gothic" w:hAnsi="Century Gothic"/>
          <w:sz w:val="22"/>
          <w:szCs w:val="22"/>
        </w:rPr>
      </w:pPr>
    </w:p>
    <w:p w:rsidR="00A02390" w:rsidRDefault="00A02390" w:rsidP="00A02390">
      <w:pPr>
        <w:rPr>
          <w:rFonts w:ascii="Century Gothic" w:hAnsi="Century Gothic"/>
          <w:sz w:val="22"/>
          <w:szCs w:val="22"/>
        </w:rPr>
      </w:pPr>
    </w:p>
    <w:p w:rsidR="00A02390" w:rsidRPr="0038514E" w:rsidRDefault="00A02390" w:rsidP="00A02390">
      <w:pPr>
        <w:rPr>
          <w:rFonts w:ascii="Century Gothic" w:hAnsi="Century Gothic"/>
          <w:sz w:val="22"/>
          <w:szCs w:val="22"/>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20"/>
      </w:tblGrid>
      <w:tr w:rsidR="00A02390" w:rsidTr="008E3CF7">
        <w:tc>
          <w:tcPr>
            <w:tcW w:w="8820" w:type="dxa"/>
            <w:shd w:val="clear" w:color="auto" w:fill="002060"/>
          </w:tcPr>
          <w:p w:rsidR="00A02390" w:rsidRPr="003F4975" w:rsidRDefault="00A02390" w:rsidP="008E3CF7">
            <w:pPr>
              <w:jc w:val="center"/>
              <w:rPr>
                <w:rFonts w:ascii="Century Gothic" w:hAnsi="Century Gothic"/>
                <w:color w:val="FFFFFF"/>
                <w:sz w:val="22"/>
                <w:szCs w:val="22"/>
              </w:rPr>
            </w:pPr>
          </w:p>
          <w:p w:rsidR="00A02390" w:rsidRPr="003F4975" w:rsidRDefault="00A02390" w:rsidP="008E3CF7">
            <w:pPr>
              <w:jc w:val="center"/>
              <w:rPr>
                <w:rFonts w:ascii="Arial" w:hAnsi="Arial" w:cs="Arial"/>
                <w:b/>
                <w:color w:val="FFFFFF"/>
                <w:sz w:val="28"/>
                <w:szCs w:val="28"/>
              </w:rPr>
            </w:pPr>
            <w:r w:rsidRPr="003F4975">
              <w:rPr>
                <w:rFonts w:ascii="Arial" w:hAnsi="Arial" w:cs="Arial"/>
                <w:b/>
                <w:color w:val="FFFFFF"/>
                <w:sz w:val="28"/>
                <w:szCs w:val="28"/>
              </w:rPr>
              <w:t>Due to the complex thinking that a student must do to write a summary, high stake tests often ask students to summarize text.  Constructing a summary assesses how a student uses a variety of comprehension strategies.</w:t>
            </w:r>
          </w:p>
          <w:p w:rsidR="00A02390" w:rsidRPr="003F4975" w:rsidRDefault="00A02390" w:rsidP="008E3CF7">
            <w:pPr>
              <w:pStyle w:val="ListParagraph"/>
              <w:ind w:left="0"/>
              <w:jc w:val="center"/>
              <w:rPr>
                <w:rFonts w:ascii="Century Gothic" w:hAnsi="Century Gothic"/>
                <w:color w:val="FFFFFF"/>
                <w:sz w:val="22"/>
                <w:szCs w:val="22"/>
              </w:rPr>
            </w:pPr>
          </w:p>
        </w:tc>
      </w:tr>
    </w:tbl>
    <w:p w:rsidR="00A02390" w:rsidRPr="00010933" w:rsidRDefault="00A02390" w:rsidP="00A02390">
      <w:pPr>
        <w:pStyle w:val="ListParagraph"/>
        <w:jc w:val="center"/>
        <w:rPr>
          <w:rFonts w:ascii="Century Gothic" w:hAnsi="Century Gothic"/>
          <w:sz w:val="22"/>
          <w:szCs w:val="22"/>
        </w:rPr>
      </w:pPr>
    </w:p>
    <w:p w:rsidR="00A02390" w:rsidRDefault="00A02390" w:rsidP="00A02390">
      <w:pPr>
        <w:jc w:val="both"/>
        <w:rPr>
          <w:rFonts w:ascii="Century Gothic" w:hAnsi="Century Gothic"/>
          <w:sz w:val="22"/>
          <w:szCs w:val="22"/>
        </w:rPr>
      </w:pPr>
    </w:p>
    <w:p w:rsidR="00A02390" w:rsidRDefault="00A02390" w:rsidP="00A02390">
      <w:pPr>
        <w:rPr>
          <w:rFonts w:ascii="Century Gothic" w:hAnsi="Century Gothic"/>
          <w:sz w:val="22"/>
          <w:szCs w:val="22"/>
        </w:rPr>
      </w:pPr>
    </w:p>
    <w:p w:rsidR="00A02390" w:rsidRPr="00010933" w:rsidRDefault="00A02390" w:rsidP="00A02390">
      <w:pPr>
        <w:ind w:left="630"/>
        <w:rPr>
          <w:rFonts w:ascii="Century Gothic" w:hAnsi="Century Gothic"/>
          <w:sz w:val="22"/>
          <w:szCs w:val="22"/>
        </w:rPr>
      </w:pPr>
      <w:r w:rsidRPr="00010933">
        <w:rPr>
          <w:rFonts w:ascii="Century Gothic" w:hAnsi="Century Gothic"/>
          <w:sz w:val="22"/>
          <w:szCs w:val="22"/>
        </w:rPr>
        <w:t>To write a summary</w:t>
      </w:r>
      <w:r>
        <w:rPr>
          <w:rFonts w:ascii="Century Gothic" w:hAnsi="Century Gothic"/>
          <w:sz w:val="22"/>
          <w:szCs w:val="22"/>
        </w:rPr>
        <w:t>,</w:t>
      </w:r>
      <w:r w:rsidRPr="00010933">
        <w:rPr>
          <w:rFonts w:ascii="Century Gothic" w:hAnsi="Century Gothic"/>
          <w:sz w:val="22"/>
          <w:szCs w:val="22"/>
        </w:rPr>
        <w:t xml:space="preserve"> students use several </w:t>
      </w:r>
      <w:r w:rsidRPr="00831BB4">
        <w:rPr>
          <w:rFonts w:ascii="Century Gothic" w:hAnsi="Century Gothic"/>
          <w:b/>
          <w:sz w:val="22"/>
          <w:szCs w:val="22"/>
        </w:rPr>
        <w:t>reading</w:t>
      </w:r>
      <w:r>
        <w:rPr>
          <w:rFonts w:ascii="Century Gothic" w:hAnsi="Century Gothic"/>
          <w:sz w:val="22"/>
          <w:szCs w:val="22"/>
        </w:rPr>
        <w:t xml:space="preserve"> </w:t>
      </w:r>
      <w:r w:rsidRPr="00831BB4">
        <w:rPr>
          <w:rFonts w:ascii="Century Gothic" w:hAnsi="Century Gothic"/>
          <w:b/>
          <w:sz w:val="22"/>
          <w:szCs w:val="22"/>
        </w:rPr>
        <w:t>comprehension strategies</w:t>
      </w:r>
      <w:r w:rsidRPr="00010933">
        <w:rPr>
          <w:rFonts w:ascii="Century Gothic" w:hAnsi="Century Gothic"/>
          <w:sz w:val="22"/>
          <w:szCs w:val="22"/>
        </w:rPr>
        <w:t xml:space="preserve"> including:</w:t>
      </w:r>
      <w:r w:rsidRPr="00AF310D">
        <w:t xml:space="preserve"> </w:t>
      </w:r>
    </w:p>
    <w:p w:rsidR="00A02390" w:rsidRPr="00831BB4" w:rsidRDefault="00A02390" w:rsidP="00A02390">
      <w:pPr>
        <w:pStyle w:val="ListParagraph"/>
        <w:numPr>
          <w:ilvl w:val="0"/>
          <w:numId w:val="2"/>
        </w:numPr>
        <w:ind w:left="1440" w:hanging="270"/>
        <w:rPr>
          <w:rFonts w:ascii="Century Gothic" w:hAnsi="Century Gothic"/>
          <w:i/>
          <w:sz w:val="22"/>
          <w:szCs w:val="22"/>
        </w:rPr>
      </w:pPr>
      <w:r w:rsidRPr="00010933">
        <w:rPr>
          <w:rFonts w:ascii="Century Gothic" w:hAnsi="Century Gothic"/>
          <w:i/>
          <w:sz w:val="22"/>
          <w:szCs w:val="22"/>
        </w:rPr>
        <w:t>Determining Importance</w:t>
      </w:r>
      <w:r w:rsidRPr="00010933">
        <w:rPr>
          <w:rFonts w:ascii="Century Gothic" w:hAnsi="Century Gothic"/>
          <w:sz w:val="22"/>
          <w:szCs w:val="22"/>
        </w:rPr>
        <w:t xml:space="preserve"> </w:t>
      </w:r>
      <w:r w:rsidRPr="00831BB4">
        <w:rPr>
          <w:rFonts w:ascii="Century Gothic" w:hAnsi="Century Gothic"/>
          <w:i/>
          <w:sz w:val="20"/>
          <w:szCs w:val="20"/>
        </w:rPr>
        <w:t>(identifying what is important vs. what is interesting)</w:t>
      </w:r>
    </w:p>
    <w:p w:rsidR="00A02390" w:rsidRPr="00010933" w:rsidRDefault="00A02390" w:rsidP="00A02390">
      <w:pPr>
        <w:pStyle w:val="ListParagraph"/>
        <w:numPr>
          <w:ilvl w:val="0"/>
          <w:numId w:val="2"/>
        </w:numPr>
        <w:ind w:left="1170" w:firstLine="0"/>
        <w:rPr>
          <w:rFonts w:ascii="Century Gothic" w:hAnsi="Century Gothic"/>
          <w:i/>
          <w:sz w:val="22"/>
          <w:szCs w:val="22"/>
        </w:rPr>
      </w:pPr>
      <w:r w:rsidRPr="00010933">
        <w:rPr>
          <w:rFonts w:ascii="Century Gothic" w:hAnsi="Century Gothic"/>
          <w:i/>
          <w:sz w:val="22"/>
          <w:szCs w:val="22"/>
        </w:rPr>
        <w:t>Inferring</w:t>
      </w:r>
    </w:p>
    <w:p w:rsidR="00A02390" w:rsidRDefault="00A02390" w:rsidP="00A02390">
      <w:pPr>
        <w:pStyle w:val="ListParagraph"/>
        <w:numPr>
          <w:ilvl w:val="0"/>
          <w:numId w:val="2"/>
        </w:numPr>
        <w:ind w:left="1170" w:firstLine="0"/>
        <w:rPr>
          <w:rFonts w:ascii="Century Gothic" w:hAnsi="Century Gothic"/>
          <w:sz w:val="22"/>
          <w:szCs w:val="22"/>
        </w:rPr>
      </w:pPr>
      <w:r w:rsidRPr="00010933">
        <w:rPr>
          <w:rFonts w:ascii="Century Gothic" w:hAnsi="Century Gothic"/>
          <w:i/>
          <w:sz w:val="22"/>
          <w:szCs w:val="22"/>
        </w:rPr>
        <w:t>Summarizing</w:t>
      </w:r>
      <w:r w:rsidRPr="00010933">
        <w:rPr>
          <w:rFonts w:ascii="Century Gothic" w:hAnsi="Century Gothic"/>
          <w:sz w:val="22"/>
          <w:szCs w:val="22"/>
        </w:rPr>
        <w:t xml:space="preserve"> and </w:t>
      </w:r>
      <w:r w:rsidRPr="00010933">
        <w:rPr>
          <w:rFonts w:ascii="Century Gothic" w:hAnsi="Century Gothic"/>
          <w:i/>
          <w:sz w:val="22"/>
          <w:szCs w:val="22"/>
        </w:rPr>
        <w:t>Synthesizing</w:t>
      </w:r>
      <w:r w:rsidRPr="00010933">
        <w:rPr>
          <w:rFonts w:ascii="Century Gothic" w:hAnsi="Century Gothic"/>
          <w:sz w:val="22"/>
          <w:szCs w:val="22"/>
        </w:rPr>
        <w:t xml:space="preserve"> </w:t>
      </w:r>
    </w:p>
    <w:p w:rsidR="00A02390" w:rsidRDefault="00A02390" w:rsidP="00A02390">
      <w:pPr>
        <w:jc w:val="both"/>
        <w:rPr>
          <w:rFonts w:ascii="Century Gothic" w:hAnsi="Century Gothic"/>
          <w:sz w:val="22"/>
          <w:szCs w:val="22"/>
        </w:rPr>
      </w:pPr>
      <w:r w:rsidRPr="00807D41">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28" type="#_x0000_t61" style="position:absolute;left:0;text-align:left;margin-left:338.3pt;margin-top:3.25pt;width:175.2pt;height:106.7pt;rotation:873965fd;z-index:-251654144;visibility:visible;mso-wrap-distance-left:2.88pt;mso-wrap-distance-top:2.88pt;mso-wrap-distance-right:2.88pt;mso-wrap-distance-bottom:2.88pt" wrapcoords="-279 -347 -372 2156 -2326 3094 -372 9663 -372 21862 21785 21862 21785 -347 -279 -347" adj="-2111,3239" fillcolor="#ffc" insetpen="t" o:clip="t" o:cliptowrap="t">
            <o:clippath o:v="m-279,-347r-93,2503l-2326,3094,-372,9663r,12199l21785,21862r,-22209l-279,-347xe"/>
            <v:shadow color="#eaebde"/>
            <v:textbox style="mso-next-textbox:#_x0000_s1028;mso-column-margin:5.76pt" inset="2.88pt,2.88pt,2.88pt,2.88pt">
              <w:txbxContent>
                <w:p w:rsidR="00A02390" w:rsidRDefault="00A02390" w:rsidP="00A02390">
                  <w:pPr>
                    <w:widowControl w:val="0"/>
                    <w:spacing w:line="273" w:lineRule="auto"/>
                    <w:ind w:left="360" w:right="48" w:hanging="180"/>
                    <w:rPr>
                      <w:rFonts w:ascii="Century Gothic" w:hAnsi="Century Gothic"/>
                      <w:bCs/>
                      <w:sz w:val="22"/>
                      <w:szCs w:val="22"/>
                    </w:rPr>
                  </w:pPr>
                </w:p>
                <w:p w:rsidR="00A02390" w:rsidRPr="00635F97" w:rsidRDefault="00A02390" w:rsidP="00A02390">
                  <w:pPr>
                    <w:widowControl w:val="0"/>
                    <w:spacing w:line="273" w:lineRule="auto"/>
                    <w:ind w:left="360" w:right="48" w:hanging="180"/>
                    <w:rPr>
                      <w:rFonts w:ascii="Century Gothic" w:hAnsi="Century Gothic"/>
                      <w:sz w:val="22"/>
                      <w:szCs w:val="22"/>
                    </w:rPr>
                  </w:pPr>
                  <w:r w:rsidRPr="00635F97">
                    <w:rPr>
                      <w:rFonts w:ascii="Century Gothic" w:hAnsi="Century Gothic"/>
                      <w:bCs/>
                      <w:sz w:val="22"/>
                      <w:szCs w:val="22"/>
                    </w:rPr>
                    <w:t xml:space="preserve">See the </w:t>
                  </w:r>
                  <w:r w:rsidRPr="00635F97">
                    <w:rPr>
                      <w:rFonts w:ascii="Century Gothic" w:hAnsi="Century Gothic"/>
                      <w:b/>
                      <w:bCs/>
                      <w:sz w:val="22"/>
                      <w:szCs w:val="22"/>
                    </w:rPr>
                    <w:t>Reading CALI</w:t>
                  </w:r>
                  <w:r w:rsidRPr="00635F97">
                    <w:rPr>
                      <w:rFonts w:ascii="Century Gothic" w:hAnsi="Century Gothic"/>
                      <w:bCs/>
                      <w:sz w:val="22"/>
                      <w:szCs w:val="22"/>
                    </w:rPr>
                    <w:t xml:space="preserve"> </w:t>
                  </w:r>
                  <w:r w:rsidRPr="00635F97">
                    <w:rPr>
                      <w:rFonts w:ascii="Century Gothic" w:hAnsi="Century Gothic"/>
                      <w:b/>
                      <w:bCs/>
                      <w:sz w:val="22"/>
                      <w:szCs w:val="22"/>
                    </w:rPr>
                    <w:t>Comprehension Section</w:t>
                  </w:r>
                  <w:r w:rsidRPr="00635F97">
                    <w:rPr>
                      <w:rFonts w:ascii="Century Gothic" w:hAnsi="Century Gothic"/>
                      <w:bCs/>
                      <w:sz w:val="22"/>
                      <w:szCs w:val="22"/>
                    </w:rPr>
                    <w:t xml:space="preserve"> to find information and supports for teaching comprehension</w:t>
                  </w:r>
                  <w:r w:rsidRPr="00635F97">
                    <w:rPr>
                      <w:rFonts w:ascii="Century Gothic" w:hAnsi="Century Gothic"/>
                      <w:b/>
                      <w:bCs/>
                      <w:color w:val="699F69"/>
                      <w:sz w:val="22"/>
                      <w:szCs w:val="22"/>
                    </w:rPr>
                    <w:t xml:space="preserve"> </w:t>
                  </w:r>
                  <w:r w:rsidRPr="00635F97">
                    <w:rPr>
                      <w:rFonts w:ascii="Century Gothic" w:hAnsi="Century Gothic"/>
                      <w:bCs/>
                      <w:sz w:val="22"/>
                      <w:szCs w:val="22"/>
                    </w:rPr>
                    <w:t>strategies.</w:t>
                  </w:r>
                </w:p>
              </w:txbxContent>
            </v:textbox>
            <w10:wrap type="tight"/>
          </v:shape>
        </w:pict>
      </w:r>
    </w:p>
    <w:p w:rsidR="00A02390" w:rsidRPr="00010933" w:rsidRDefault="00A02390" w:rsidP="00A02390">
      <w:pPr>
        <w:jc w:val="both"/>
        <w:rPr>
          <w:rFonts w:ascii="Century Gothic" w:hAnsi="Century Gothic"/>
          <w:sz w:val="22"/>
          <w:szCs w:val="22"/>
        </w:rPr>
      </w:pPr>
    </w:p>
    <w:p w:rsidR="00A02390" w:rsidRDefault="00A02390" w:rsidP="00A02390">
      <w:pPr>
        <w:spacing w:line="276" w:lineRule="auto"/>
        <w:jc w:val="both"/>
        <w:rPr>
          <w:rFonts w:ascii="Century Gothic" w:hAnsi="Century Gothic"/>
          <w:sz w:val="22"/>
          <w:szCs w:val="22"/>
        </w:rPr>
      </w:pPr>
    </w:p>
    <w:p w:rsidR="00A02390" w:rsidRDefault="00A02390" w:rsidP="00A02390">
      <w:pPr>
        <w:spacing w:line="276" w:lineRule="auto"/>
        <w:jc w:val="both"/>
        <w:rPr>
          <w:rFonts w:ascii="Century Gothic" w:hAnsi="Century Gothic"/>
          <w:sz w:val="22"/>
          <w:szCs w:val="22"/>
        </w:rPr>
      </w:pPr>
    </w:p>
    <w:p w:rsidR="00A02390" w:rsidRDefault="00A02390" w:rsidP="00A02390">
      <w:pPr>
        <w:spacing w:line="276" w:lineRule="auto"/>
        <w:jc w:val="both"/>
        <w:rPr>
          <w:rFonts w:ascii="Century Gothic" w:hAnsi="Century Gothic"/>
          <w:sz w:val="22"/>
          <w:szCs w:val="22"/>
        </w:rPr>
      </w:pPr>
    </w:p>
    <w:p w:rsidR="00A02390" w:rsidRDefault="00A02390" w:rsidP="00A02390">
      <w:pPr>
        <w:spacing w:line="276" w:lineRule="auto"/>
        <w:jc w:val="both"/>
        <w:rPr>
          <w:rFonts w:ascii="Century Gothic" w:hAnsi="Century Gothic"/>
          <w:sz w:val="22"/>
          <w:szCs w:val="22"/>
        </w:rPr>
      </w:pPr>
    </w:p>
    <w:p w:rsidR="00A02390" w:rsidRDefault="00A02390" w:rsidP="00A02390">
      <w:pPr>
        <w:spacing w:line="276" w:lineRule="auto"/>
        <w:jc w:val="both"/>
        <w:rPr>
          <w:rFonts w:ascii="Century Gothic" w:hAnsi="Century Gothic"/>
          <w:sz w:val="22"/>
          <w:szCs w:val="22"/>
        </w:rPr>
      </w:pPr>
    </w:p>
    <w:p w:rsidR="00A02390" w:rsidRPr="00010933" w:rsidRDefault="00A02390" w:rsidP="00A02390">
      <w:pPr>
        <w:spacing w:line="276" w:lineRule="auto"/>
        <w:ind w:left="270"/>
        <w:jc w:val="both"/>
        <w:rPr>
          <w:rFonts w:ascii="Century Gothic" w:hAnsi="Century Gothic"/>
          <w:sz w:val="22"/>
          <w:szCs w:val="22"/>
        </w:rPr>
      </w:pPr>
      <w:r w:rsidRPr="00010933">
        <w:rPr>
          <w:rFonts w:ascii="Century Gothic" w:hAnsi="Century Gothic"/>
          <w:sz w:val="22"/>
          <w:szCs w:val="22"/>
        </w:rPr>
        <w:t xml:space="preserve">A possible confusion for students centers on the amount of information to include in a summary. If the test asks for a brief summary and gives a few lines to write, the student must synthesize their information to the bare essentials. At other times the test may ask for a summary while giving a full page for the response. This type of summary is asking the student to go beyond the gist of the text and give more details. Students need to learn to be flexible and be able to answer both types of summary prompts. </w:t>
      </w:r>
    </w:p>
    <w:p w:rsidR="00A02390" w:rsidRPr="00010933" w:rsidRDefault="00A02390" w:rsidP="00A02390">
      <w:pPr>
        <w:rPr>
          <w:rFonts w:ascii="Century Gothic" w:hAnsi="Century Gothic"/>
          <w:sz w:val="22"/>
          <w:szCs w:val="22"/>
        </w:rPr>
      </w:pPr>
    </w:p>
    <w:p w:rsidR="00A02390" w:rsidRDefault="00A02390" w:rsidP="00A02390">
      <w:pPr>
        <w:rPr>
          <w:rFonts w:ascii="Century Gothic" w:hAnsi="Century Gothic"/>
          <w:sz w:val="22"/>
          <w:szCs w:val="22"/>
        </w:rPr>
      </w:pPr>
    </w:p>
    <w:p w:rsidR="00A02390" w:rsidRDefault="00A02390" w:rsidP="00A02390">
      <w:pPr>
        <w:rPr>
          <w:rFonts w:ascii="Century Gothic" w:hAnsi="Century Gothic"/>
          <w:sz w:val="22"/>
          <w:szCs w:val="22"/>
        </w:rPr>
      </w:pPr>
      <w:r>
        <w:rPr>
          <w:rFonts w:ascii="Century Gothic" w:hAnsi="Century Gothic"/>
          <w:sz w:val="22"/>
          <w:szCs w:val="22"/>
        </w:rPr>
        <w:br w:type="page"/>
      </w:r>
    </w:p>
    <w:p w:rsidR="00A02390" w:rsidRDefault="00A02390" w:rsidP="00A02390">
      <w:pPr>
        <w:rPr>
          <w:rFonts w:ascii="Century Gothic" w:hAnsi="Century Gothic"/>
          <w:sz w:val="22"/>
          <w:szCs w:val="22"/>
        </w:rPr>
      </w:pPr>
      <w:r w:rsidRPr="00807D41">
        <w:rPr>
          <w:rFonts w:ascii="Century Gothic" w:hAnsi="Century Gothic"/>
          <w:b/>
          <w:noProof/>
          <w:sz w:val="22"/>
          <w:szCs w:val="22"/>
        </w:rPr>
        <w:lastRenderedPageBreak/>
        <w:pict>
          <v:shape id="_x0000_s1026" type="#_x0000_t202" style="position:absolute;margin-left:-17.25pt;margin-top:7.25pt;width:545.25pt;height:57pt;z-index:-251656192" fillcolor="#ff9">
            <v:shadow on="t" opacity=".5" offset="6pt,-6pt"/>
            <v:textbox style="mso-next-textbox:#_x0000_s1026">
              <w:txbxContent>
                <w:p w:rsidR="00A02390" w:rsidRPr="00E57BE1" w:rsidRDefault="00A02390" w:rsidP="00A02390"/>
              </w:txbxContent>
            </v:textbox>
          </v:shape>
        </w:pict>
      </w:r>
    </w:p>
    <w:p w:rsidR="00A02390" w:rsidRPr="00E57BE1" w:rsidRDefault="00A02390" w:rsidP="00A02390">
      <w:pPr>
        <w:rPr>
          <w:rFonts w:ascii="Century Gothic" w:hAnsi="Century Gothic"/>
          <w:sz w:val="22"/>
          <w:szCs w:val="22"/>
        </w:rPr>
      </w:pPr>
      <w:r w:rsidRPr="00010933">
        <w:rPr>
          <w:rFonts w:ascii="Century Gothic" w:hAnsi="Century Gothic"/>
          <w:b/>
          <w:i/>
          <w:sz w:val="22"/>
          <w:szCs w:val="22"/>
        </w:rPr>
        <w:t>Cinderella Summarized</w:t>
      </w:r>
    </w:p>
    <w:p w:rsidR="00A02390" w:rsidRPr="00010933" w:rsidRDefault="00A02390" w:rsidP="00A02390">
      <w:pPr>
        <w:ind w:left="450"/>
        <w:rPr>
          <w:rFonts w:ascii="Century Gothic" w:hAnsi="Century Gothic"/>
          <w:b/>
          <w:sz w:val="22"/>
          <w:szCs w:val="22"/>
        </w:rPr>
      </w:pPr>
      <w:r w:rsidRPr="00010933">
        <w:rPr>
          <w:rFonts w:ascii="Century Gothic" w:hAnsi="Century Gothic"/>
          <w:b/>
          <w:sz w:val="22"/>
          <w:szCs w:val="22"/>
        </w:rPr>
        <w:t xml:space="preserve">Using the fairy tale </w:t>
      </w:r>
      <w:r w:rsidRPr="00010933">
        <w:rPr>
          <w:rFonts w:ascii="Century Gothic" w:hAnsi="Century Gothic"/>
          <w:b/>
          <w:i/>
          <w:sz w:val="22"/>
          <w:szCs w:val="22"/>
        </w:rPr>
        <w:t>Cinderella</w:t>
      </w:r>
      <w:r w:rsidRPr="00010933">
        <w:rPr>
          <w:rFonts w:ascii="Century Gothic" w:hAnsi="Century Gothic"/>
          <w:b/>
          <w:sz w:val="22"/>
          <w:szCs w:val="22"/>
        </w:rPr>
        <w:t>, here are examples of a brief summary and a more</w:t>
      </w:r>
      <w:r>
        <w:rPr>
          <w:rFonts w:ascii="Century Gothic" w:hAnsi="Century Gothic"/>
          <w:b/>
          <w:sz w:val="22"/>
          <w:szCs w:val="22"/>
        </w:rPr>
        <w:t xml:space="preserve"> </w:t>
      </w:r>
      <w:r w:rsidRPr="00010933">
        <w:rPr>
          <w:rFonts w:ascii="Century Gothic" w:hAnsi="Century Gothic"/>
          <w:b/>
          <w:sz w:val="22"/>
          <w:szCs w:val="22"/>
        </w:rPr>
        <w:t xml:space="preserve">comprehensive summary. </w:t>
      </w:r>
    </w:p>
    <w:p w:rsidR="00A02390" w:rsidRPr="00010933" w:rsidRDefault="00A02390" w:rsidP="00A02390">
      <w:pPr>
        <w:rPr>
          <w:rFonts w:ascii="Century Gothic" w:hAnsi="Century Gothic"/>
          <w:b/>
          <w:sz w:val="22"/>
          <w:szCs w:val="22"/>
        </w:rPr>
      </w:pPr>
      <w:r w:rsidRPr="00010933">
        <w:rPr>
          <w:rFonts w:ascii="Century Gothic" w:hAnsi="Century Gothic"/>
          <w:b/>
          <w:sz w:val="22"/>
          <w:szCs w:val="22"/>
        </w:rPr>
        <w:t xml:space="preserve"> </w:t>
      </w:r>
    </w:p>
    <w:p w:rsidR="00A02390" w:rsidRPr="00010933" w:rsidRDefault="00A02390" w:rsidP="00A02390">
      <w:pPr>
        <w:jc w:val="both"/>
        <w:rPr>
          <w:rFonts w:ascii="Century Gothic" w:hAnsi="Century Gothic"/>
          <w:b/>
          <w:i/>
          <w:sz w:val="22"/>
          <w:szCs w:val="22"/>
        </w:rPr>
      </w:pPr>
      <w:r w:rsidRPr="00010933">
        <w:rPr>
          <w:rFonts w:ascii="Century Gothic" w:hAnsi="Century Gothic"/>
          <w:b/>
          <w:i/>
          <w:sz w:val="22"/>
          <w:szCs w:val="22"/>
        </w:rPr>
        <w:t>Brief Summary:</w:t>
      </w:r>
    </w:p>
    <w:p w:rsidR="00A02390" w:rsidRPr="00010933" w:rsidRDefault="00A02390" w:rsidP="00A02390">
      <w:pPr>
        <w:jc w:val="both"/>
        <w:rPr>
          <w:rFonts w:ascii="Century Gothic" w:hAnsi="Century Gothic"/>
          <w:sz w:val="22"/>
          <w:szCs w:val="22"/>
        </w:rPr>
      </w:pPr>
      <w:r w:rsidRPr="00010933">
        <w:rPr>
          <w:rFonts w:ascii="Century Gothic" w:hAnsi="Century Gothic"/>
          <w:sz w:val="22"/>
          <w:szCs w:val="22"/>
        </w:rPr>
        <w:t>Cinderella wanted to attend the Prince’s ball</w:t>
      </w:r>
      <w:r>
        <w:rPr>
          <w:rFonts w:ascii="Century Gothic" w:hAnsi="Century Gothic"/>
          <w:sz w:val="22"/>
          <w:szCs w:val="22"/>
        </w:rPr>
        <w:t>,</w:t>
      </w:r>
      <w:r w:rsidRPr="00010933">
        <w:rPr>
          <w:rFonts w:ascii="Century Gothic" w:hAnsi="Century Gothic"/>
          <w:sz w:val="22"/>
          <w:szCs w:val="22"/>
        </w:rPr>
        <w:t xml:space="preserve"> but her evil step-mother would not allow her to attend. Her fairy godmother makes Cinderella’s wish come true. At the ball Cinderella and the Prince fall in love and then get separated, but eventually find each other to live happily ever after. </w:t>
      </w:r>
    </w:p>
    <w:p w:rsidR="00A02390" w:rsidRDefault="00A02390" w:rsidP="00A02390">
      <w:pPr>
        <w:jc w:val="both"/>
        <w:rPr>
          <w:rFonts w:ascii="Century Gothic" w:hAnsi="Century Gothic"/>
          <w:b/>
          <w:i/>
          <w:sz w:val="22"/>
          <w:szCs w:val="22"/>
        </w:rPr>
      </w:pPr>
    </w:p>
    <w:p w:rsidR="00A02390" w:rsidRPr="00010933" w:rsidRDefault="00A02390" w:rsidP="00A02390">
      <w:pPr>
        <w:jc w:val="both"/>
        <w:rPr>
          <w:rFonts w:ascii="Century Gothic" w:hAnsi="Century Gothic"/>
          <w:b/>
          <w:i/>
          <w:sz w:val="22"/>
          <w:szCs w:val="22"/>
        </w:rPr>
      </w:pPr>
      <w:r w:rsidRPr="00010933">
        <w:rPr>
          <w:rFonts w:ascii="Century Gothic" w:hAnsi="Century Gothic"/>
          <w:b/>
          <w:i/>
          <w:sz w:val="22"/>
          <w:szCs w:val="22"/>
        </w:rPr>
        <w:t>Comprehensive Summary:</w:t>
      </w:r>
    </w:p>
    <w:p w:rsidR="00A02390" w:rsidRDefault="00A02390" w:rsidP="00A02390">
      <w:pPr>
        <w:jc w:val="both"/>
        <w:rPr>
          <w:rFonts w:ascii="Century Gothic" w:hAnsi="Century Gothic"/>
          <w:sz w:val="22"/>
          <w:szCs w:val="22"/>
        </w:rPr>
      </w:pPr>
      <w:r w:rsidRPr="00010933">
        <w:rPr>
          <w:rFonts w:ascii="Century Gothic" w:hAnsi="Century Gothic"/>
          <w:sz w:val="22"/>
          <w:szCs w:val="22"/>
        </w:rPr>
        <w:t xml:space="preserve">Cinderella, a hard working young woman, lives with her evil step-mother and step-sisters. When the Prince decides to have a ball to find a wife, every young unmarried woman wishes to attend. Cinderella’s step-mother will not allow her to attend, but on the night of the ball Cinderella’s fairy godmother appears and grants her wish. There is one catch- Cinderella must return home by midnight. At the ball, Cinderella and the Prince fall in love. Cinderella loses track of the time. As the clock strikes midnight, Cinderella flees and loses her glass slipper. The Prince searches the kingdom to find his love- the person who can fit the slipper. When the Prince arrives the step-mother tells her daughters to push their large feet into the tiny slipper while telling Cinderella to stay out of sight. While the step-sisters try on the slipper, the Prince spies Cinderella and asks her to try on the slipper. The slipper fits and the couple lives happily ever after. </w:t>
      </w:r>
    </w:p>
    <w:p w:rsidR="00A02390" w:rsidRPr="00010933" w:rsidRDefault="00A02390" w:rsidP="00A02390">
      <w:pPr>
        <w:rPr>
          <w:rFonts w:ascii="Century Gothic" w:hAnsi="Century Gothic"/>
          <w:sz w:val="22"/>
          <w:szCs w:val="22"/>
        </w:rPr>
      </w:pPr>
    </w:p>
    <w:p w:rsidR="00A02390" w:rsidRPr="00010933" w:rsidRDefault="00A02390" w:rsidP="00A02390">
      <w:pPr>
        <w:rPr>
          <w:rFonts w:ascii="Century Gothic" w:hAnsi="Century Gothic"/>
          <w:b/>
          <w:sz w:val="22"/>
          <w:szCs w:val="22"/>
        </w:rPr>
      </w:pPr>
      <w:r w:rsidRPr="00807D41">
        <w:rPr>
          <w:rFonts w:ascii="Century Gothic" w:hAnsi="Century Gothic"/>
          <w:noProof/>
          <w:sz w:val="22"/>
          <w:szCs w:val="22"/>
        </w:rPr>
        <w:pict>
          <v:shape id="_x0000_s1027" type="#_x0000_t202" style="position:absolute;margin-left:0;margin-top:2.6pt;width:218.9pt;height:33.55pt;z-index:251661312;mso-wrap-style:none" fillcolor="#ff9">
            <v:shadow on="t" opacity=".5" offset="6pt,-6pt"/>
            <v:textbox style="mso-next-textbox:#_x0000_s1027">
              <w:txbxContent>
                <w:p w:rsidR="00A02390" w:rsidRPr="009312AD" w:rsidRDefault="00A02390" w:rsidP="00A02390">
                  <w:pPr>
                    <w:rPr>
                      <w:rFonts w:ascii="Century Gothic" w:hAnsi="Century Gothic"/>
                      <w:b/>
                    </w:rPr>
                  </w:pPr>
                  <w:r w:rsidRPr="009312AD">
                    <w:rPr>
                      <w:rFonts w:ascii="Century Gothic" w:hAnsi="Century Gothic"/>
                      <w:b/>
                    </w:rPr>
                    <w:t>Key Elements</w:t>
                  </w:r>
                  <w:r w:rsidRPr="009312AD">
                    <w:rPr>
                      <w:rFonts w:ascii="Century Gothic" w:hAnsi="Century Gothic"/>
                    </w:rPr>
                    <w:t xml:space="preserve"> </w:t>
                  </w:r>
                  <w:r w:rsidRPr="009312AD">
                    <w:rPr>
                      <w:rFonts w:ascii="Century Gothic" w:hAnsi="Century Gothic"/>
                      <w:b/>
                    </w:rPr>
                    <w:t>to Writing a Summary</w:t>
                  </w:r>
                </w:p>
              </w:txbxContent>
            </v:textbox>
            <w10:wrap type="square"/>
          </v:shape>
        </w:pict>
      </w:r>
    </w:p>
    <w:p w:rsidR="00A02390" w:rsidRPr="00010933" w:rsidRDefault="00A02390" w:rsidP="00A02390">
      <w:pPr>
        <w:rPr>
          <w:rFonts w:ascii="Century Gothic" w:hAnsi="Century Gothic"/>
          <w:sz w:val="22"/>
          <w:szCs w:val="22"/>
        </w:rPr>
      </w:pPr>
    </w:p>
    <w:p w:rsidR="00A02390" w:rsidRPr="00010933" w:rsidRDefault="00A02390" w:rsidP="00A02390">
      <w:pPr>
        <w:ind w:left="720"/>
        <w:rPr>
          <w:rFonts w:ascii="Century Gothic" w:hAnsi="Century Gothic"/>
          <w:sz w:val="22"/>
          <w:szCs w:val="22"/>
        </w:rPr>
      </w:pPr>
    </w:p>
    <w:p w:rsidR="00A02390" w:rsidRPr="00010933" w:rsidRDefault="00A02390" w:rsidP="00A02390">
      <w:pPr>
        <w:numPr>
          <w:ilvl w:val="0"/>
          <w:numId w:val="1"/>
        </w:numPr>
        <w:rPr>
          <w:rFonts w:ascii="Century Gothic" w:hAnsi="Century Gothic"/>
          <w:sz w:val="22"/>
          <w:szCs w:val="22"/>
        </w:rPr>
      </w:pPr>
      <w:r>
        <w:rPr>
          <w:rFonts w:ascii="Century Gothic" w:hAnsi="Century Gothic"/>
          <w:sz w:val="22"/>
          <w:szCs w:val="22"/>
        </w:rPr>
        <w:t xml:space="preserve">Generally, the main idea is stated at the beginning of the piece in a sentence or two. </w:t>
      </w:r>
    </w:p>
    <w:p w:rsidR="00A02390" w:rsidRPr="00010933" w:rsidRDefault="00A02390" w:rsidP="00A02390">
      <w:pPr>
        <w:numPr>
          <w:ilvl w:val="0"/>
          <w:numId w:val="1"/>
        </w:numPr>
        <w:rPr>
          <w:rFonts w:ascii="Century Gothic" w:hAnsi="Century Gothic"/>
          <w:sz w:val="22"/>
          <w:szCs w:val="22"/>
        </w:rPr>
      </w:pPr>
      <w:r>
        <w:rPr>
          <w:rFonts w:ascii="Century Gothic" w:hAnsi="Century Gothic"/>
          <w:sz w:val="22"/>
          <w:szCs w:val="22"/>
        </w:rPr>
        <w:t>Includes important details - - t</w:t>
      </w:r>
      <w:r w:rsidRPr="00010933">
        <w:rPr>
          <w:rFonts w:ascii="Century Gothic" w:hAnsi="Century Gothic"/>
          <w:sz w:val="22"/>
          <w:szCs w:val="22"/>
        </w:rPr>
        <w:t>he details that support the author’s main points.</w:t>
      </w:r>
    </w:p>
    <w:p w:rsidR="00A02390" w:rsidRPr="00010933" w:rsidRDefault="00A02390" w:rsidP="00A02390">
      <w:pPr>
        <w:numPr>
          <w:ilvl w:val="0"/>
          <w:numId w:val="1"/>
        </w:numPr>
        <w:rPr>
          <w:rFonts w:ascii="Century Gothic" w:hAnsi="Century Gothic"/>
          <w:sz w:val="22"/>
          <w:szCs w:val="22"/>
        </w:rPr>
      </w:pPr>
      <w:r w:rsidRPr="00010933">
        <w:rPr>
          <w:rFonts w:ascii="Century Gothic" w:hAnsi="Century Gothic"/>
          <w:sz w:val="22"/>
          <w:szCs w:val="22"/>
        </w:rPr>
        <w:t>Gives key ideas from a piece of writing  (unlike a review, which tries not to reveal the end of the piece)</w:t>
      </w:r>
    </w:p>
    <w:p w:rsidR="00A02390" w:rsidRPr="00010933" w:rsidRDefault="00A02390" w:rsidP="00A02390">
      <w:pPr>
        <w:numPr>
          <w:ilvl w:val="0"/>
          <w:numId w:val="1"/>
        </w:numPr>
        <w:rPr>
          <w:rFonts w:ascii="Century Gothic" w:hAnsi="Century Gothic"/>
          <w:sz w:val="22"/>
          <w:szCs w:val="22"/>
        </w:rPr>
      </w:pPr>
      <w:r w:rsidRPr="00010933">
        <w:rPr>
          <w:rFonts w:ascii="Century Gothic" w:hAnsi="Century Gothic"/>
          <w:sz w:val="22"/>
          <w:szCs w:val="22"/>
        </w:rPr>
        <w:t>Uses their own words (paraphrase</w:t>
      </w:r>
      <w:r>
        <w:rPr>
          <w:rFonts w:ascii="Century Gothic" w:hAnsi="Century Gothic"/>
          <w:sz w:val="22"/>
          <w:szCs w:val="22"/>
        </w:rPr>
        <w:t>s</w:t>
      </w:r>
      <w:r w:rsidRPr="00010933">
        <w:rPr>
          <w:rFonts w:ascii="Century Gothic" w:hAnsi="Century Gothic"/>
          <w:sz w:val="22"/>
          <w:szCs w:val="22"/>
        </w:rPr>
        <w:t xml:space="preserve"> the information) </w:t>
      </w:r>
    </w:p>
    <w:p w:rsidR="00A02390" w:rsidRPr="00010933" w:rsidRDefault="00A02390" w:rsidP="00A02390">
      <w:pPr>
        <w:numPr>
          <w:ilvl w:val="0"/>
          <w:numId w:val="1"/>
        </w:numPr>
        <w:rPr>
          <w:rFonts w:ascii="Century Gothic" w:hAnsi="Century Gothic"/>
          <w:sz w:val="22"/>
          <w:szCs w:val="22"/>
        </w:rPr>
      </w:pPr>
      <w:r w:rsidRPr="00010933">
        <w:rPr>
          <w:rFonts w:ascii="Century Gothic" w:hAnsi="Century Gothic"/>
          <w:sz w:val="22"/>
          <w:szCs w:val="22"/>
        </w:rPr>
        <w:t>Shorter than the original piece of writing</w:t>
      </w:r>
    </w:p>
    <w:p w:rsidR="00A02390" w:rsidRPr="00010933" w:rsidRDefault="00A02390" w:rsidP="00A02390">
      <w:pPr>
        <w:numPr>
          <w:ilvl w:val="0"/>
          <w:numId w:val="1"/>
        </w:numPr>
        <w:rPr>
          <w:rFonts w:ascii="Century Gothic" w:hAnsi="Century Gothic"/>
          <w:sz w:val="22"/>
          <w:szCs w:val="22"/>
        </w:rPr>
      </w:pPr>
      <w:r w:rsidRPr="00010933">
        <w:rPr>
          <w:rFonts w:ascii="Century Gothic" w:hAnsi="Century Gothic"/>
          <w:sz w:val="22"/>
          <w:szCs w:val="22"/>
        </w:rPr>
        <w:t xml:space="preserve">Reflects the structure of the original text. </w:t>
      </w:r>
    </w:p>
    <w:p w:rsidR="00A02390" w:rsidRPr="00010933" w:rsidRDefault="00A02390" w:rsidP="00A02390">
      <w:pPr>
        <w:numPr>
          <w:ilvl w:val="1"/>
          <w:numId w:val="1"/>
        </w:numPr>
        <w:rPr>
          <w:rFonts w:ascii="Century Gothic" w:hAnsi="Century Gothic"/>
          <w:sz w:val="22"/>
          <w:szCs w:val="22"/>
        </w:rPr>
      </w:pPr>
      <w:r w:rsidRPr="00010933">
        <w:rPr>
          <w:rFonts w:ascii="Century Gothic" w:hAnsi="Century Gothic"/>
          <w:sz w:val="22"/>
          <w:szCs w:val="22"/>
        </w:rPr>
        <w:t>Simple narrative texts are usually a beginning, middle and ending with a problem the character(s) must solve.</w:t>
      </w:r>
    </w:p>
    <w:p w:rsidR="00A02390" w:rsidRPr="00010933" w:rsidRDefault="00A02390" w:rsidP="00A02390">
      <w:pPr>
        <w:numPr>
          <w:ilvl w:val="1"/>
          <w:numId w:val="1"/>
        </w:numPr>
        <w:rPr>
          <w:rFonts w:ascii="Century Gothic" w:hAnsi="Century Gothic"/>
          <w:sz w:val="22"/>
          <w:szCs w:val="22"/>
        </w:rPr>
      </w:pPr>
      <w:r w:rsidRPr="00010933">
        <w:rPr>
          <w:rFonts w:ascii="Century Gothic" w:hAnsi="Century Gothic"/>
          <w:sz w:val="22"/>
          <w:szCs w:val="22"/>
        </w:rPr>
        <w:t>More complex narrative texts may have a beginning with the conflict or central problem identified, followed by obstacles that the main character has to overcome while trying to solve the conflict/central problem, and a resolution of the conflict/central problem.</w:t>
      </w:r>
    </w:p>
    <w:p w:rsidR="00A02390" w:rsidRPr="00010933" w:rsidRDefault="00A02390" w:rsidP="00A02390">
      <w:pPr>
        <w:numPr>
          <w:ilvl w:val="1"/>
          <w:numId w:val="1"/>
        </w:numPr>
        <w:rPr>
          <w:rFonts w:ascii="Century Gothic" w:hAnsi="Century Gothic"/>
          <w:sz w:val="22"/>
          <w:szCs w:val="22"/>
        </w:rPr>
      </w:pPr>
      <w:r w:rsidRPr="00010933">
        <w:rPr>
          <w:rFonts w:ascii="Century Gothic" w:hAnsi="Century Gothic"/>
          <w:sz w:val="22"/>
          <w:szCs w:val="22"/>
        </w:rPr>
        <w:t xml:space="preserve">Nonfiction texts may follow several different text structures. Some of these are cause and effect, compare and contrast, description, problem and solution, and chronological order. </w:t>
      </w:r>
    </w:p>
    <w:p w:rsidR="00A02390" w:rsidRPr="00010933" w:rsidRDefault="00A02390" w:rsidP="00A02390">
      <w:pPr>
        <w:pStyle w:val="ListParagraph"/>
        <w:numPr>
          <w:ilvl w:val="0"/>
          <w:numId w:val="1"/>
        </w:numPr>
        <w:rPr>
          <w:rFonts w:ascii="Century Gothic" w:hAnsi="Century Gothic"/>
          <w:sz w:val="22"/>
          <w:szCs w:val="22"/>
        </w:rPr>
      </w:pPr>
      <w:r w:rsidRPr="00010933">
        <w:rPr>
          <w:rFonts w:ascii="Century Gothic" w:hAnsi="Century Gothic"/>
          <w:sz w:val="22"/>
          <w:szCs w:val="22"/>
        </w:rPr>
        <w:t>Should not include the opinions of the summary writer</w:t>
      </w:r>
    </w:p>
    <w:p w:rsidR="00A02390" w:rsidRPr="00010933" w:rsidRDefault="00A02390" w:rsidP="00A02390">
      <w:pPr>
        <w:pStyle w:val="ListParagraph"/>
        <w:numPr>
          <w:ilvl w:val="0"/>
          <w:numId w:val="1"/>
        </w:numPr>
        <w:rPr>
          <w:rFonts w:ascii="Century Gothic" w:hAnsi="Century Gothic"/>
          <w:sz w:val="22"/>
          <w:szCs w:val="22"/>
        </w:rPr>
      </w:pPr>
      <w:r>
        <w:rPr>
          <w:rFonts w:ascii="Century Gothic" w:hAnsi="Century Gothic"/>
          <w:sz w:val="22"/>
          <w:szCs w:val="22"/>
        </w:rPr>
        <w:t>Includes key language/</w:t>
      </w:r>
      <w:r w:rsidRPr="00010933">
        <w:rPr>
          <w:rFonts w:ascii="Century Gothic" w:hAnsi="Century Gothic"/>
          <w:sz w:val="22"/>
          <w:szCs w:val="22"/>
        </w:rPr>
        <w:t xml:space="preserve">vocabulary from the text </w:t>
      </w:r>
      <w:r>
        <w:rPr>
          <w:rFonts w:ascii="Century Gothic" w:hAnsi="Century Gothic"/>
          <w:sz w:val="22"/>
          <w:szCs w:val="22"/>
        </w:rPr>
        <w:t>and</w:t>
      </w:r>
      <w:r w:rsidRPr="00010933">
        <w:rPr>
          <w:rFonts w:ascii="Century Gothic" w:hAnsi="Century Gothic"/>
          <w:sz w:val="22"/>
          <w:szCs w:val="22"/>
        </w:rPr>
        <w:t xml:space="preserve"> displays an un</w:t>
      </w:r>
      <w:r>
        <w:rPr>
          <w:rFonts w:ascii="Century Gothic" w:hAnsi="Century Gothic"/>
          <w:sz w:val="22"/>
          <w:szCs w:val="22"/>
        </w:rPr>
        <w:t xml:space="preserve">derstanding of the key words or </w:t>
      </w:r>
      <w:r w:rsidRPr="00010933">
        <w:rPr>
          <w:rFonts w:ascii="Century Gothic" w:hAnsi="Century Gothic"/>
          <w:sz w:val="22"/>
          <w:szCs w:val="22"/>
        </w:rPr>
        <w:t>concepts</w:t>
      </w:r>
    </w:p>
    <w:p w:rsidR="00A02390" w:rsidRDefault="00A02390" w:rsidP="00A02390">
      <w:pPr>
        <w:pStyle w:val="ListParagraph"/>
        <w:ind w:left="5310" w:firstLine="90"/>
        <w:jc w:val="right"/>
      </w:pPr>
      <w:r>
        <w:rPr>
          <w:rFonts w:ascii="Arial Narrow" w:hAnsi="Arial Narrow"/>
          <w:sz w:val="18"/>
          <w:szCs w:val="18"/>
        </w:rPr>
        <w:t xml:space="preserve">                                                                                                       - -- A</w:t>
      </w:r>
      <w:r w:rsidRPr="00010933">
        <w:rPr>
          <w:rFonts w:ascii="Arial Narrow" w:hAnsi="Arial Narrow"/>
          <w:sz w:val="18"/>
          <w:szCs w:val="18"/>
        </w:rPr>
        <w:t xml:space="preserve">dapted from </w:t>
      </w:r>
      <w:r w:rsidRPr="00010933">
        <w:rPr>
          <w:rFonts w:ascii="Arial Narrow" w:hAnsi="Arial Narrow"/>
          <w:i/>
          <w:sz w:val="18"/>
          <w:szCs w:val="18"/>
        </w:rPr>
        <w:t>Write Source</w:t>
      </w:r>
      <w:r>
        <w:rPr>
          <w:rFonts w:ascii="Arial Narrow" w:hAnsi="Arial Narrow"/>
          <w:i/>
          <w:sz w:val="18"/>
          <w:szCs w:val="18"/>
        </w:rPr>
        <w:t xml:space="preserve"> </w:t>
      </w:r>
      <w:r w:rsidRPr="00010933">
        <w:rPr>
          <w:rFonts w:ascii="Arial Narrow" w:hAnsi="Arial Narrow"/>
          <w:sz w:val="18"/>
          <w:szCs w:val="18"/>
        </w:rPr>
        <w:t>-</w:t>
      </w:r>
      <w:r>
        <w:rPr>
          <w:rFonts w:ascii="Arial Narrow" w:hAnsi="Arial Narrow"/>
          <w:sz w:val="18"/>
          <w:szCs w:val="18"/>
        </w:rPr>
        <w:t xml:space="preserve"> </w:t>
      </w:r>
      <w:r w:rsidRPr="00010933">
        <w:rPr>
          <w:rFonts w:ascii="Arial Narrow" w:hAnsi="Arial Narrow"/>
          <w:sz w:val="18"/>
          <w:szCs w:val="18"/>
        </w:rPr>
        <w:t xml:space="preserve">Grade 6, Houghton Mifflin Company </w:t>
      </w:r>
      <w:r>
        <w:rPr>
          <w:rFonts w:ascii="Arial Narrow" w:hAnsi="Arial Narrow"/>
          <w:i/>
          <w:sz w:val="18"/>
          <w:szCs w:val="18"/>
        </w:rPr>
        <w:t xml:space="preserve">and </w:t>
      </w:r>
      <w:r w:rsidRPr="00010933">
        <w:rPr>
          <w:rFonts w:ascii="Arial Narrow" w:hAnsi="Arial Narrow"/>
          <w:i/>
          <w:sz w:val="18"/>
          <w:szCs w:val="18"/>
        </w:rPr>
        <w:t>Summarizing, Paraphrasing and Retelling</w:t>
      </w:r>
      <w:r w:rsidRPr="00010933">
        <w:rPr>
          <w:rFonts w:ascii="Arial Narrow" w:hAnsi="Arial Narrow"/>
          <w:sz w:val="18"/>
          <w:szCs w:val="18"/>
        </w:rPr>
        <w:t xml:space="preserve"> by Emily </w:t>
      </w:r>
      <w:proofErr w:type="spellStart"/>
      <w:r w:rsidRPr="00010933">
        <w:rPr>
          <w:rFonts w:ascii="Arial Narrow" w:hAnsi="Arial Narrow"/>
          <w:sz w:val="18"/>
          <w:szCs w:val="18"/>
        </w:rPr>
        <w:t>Kissner</w:t>
      </w:r>
      <w:proofErr w:type="spellEnd"/>
    </w:p>
    <w:p w:rsidR="00E64B8D" w:rsidRDefault="00E64B8D"/>
    <w:sectPr w:rsidR="00E64B8D" w:rsidSect="00A02390">
      <w:pgSz w:w="12240" w:h="15840"/>
      <w:pgMar w:top="1008" w:right="1440" w:bottom="864"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95341A"/>
    <w:multiLevelType w:val="hybridMultilevel"/>
    <w:tmpl w:val="B5FE4D6A"/>
    <w:lvl w:ilvl="0" w:tplc="42D6613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6D388B"/>
    <w:multiLevelType w:val="hybridMultilevel"/>
    <w:tmpl w:val="1D50C684"/>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A02390"/>
    <w:rsid w:val="00013ABA"/>
    <w:rsid w:val="00A02390"/>
    <w:rsid w:val="00E64B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allout"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39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239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642</Words>
  <Characters>3665</Characters>
  <Application>Microsoft Office Word</Application>
  <DocSecurity>0</DocSecurity>
  <Lines>30</Lines>
  <Paragraphs>8</Paragraphs>
  <ScaleCrop>false</ScaleCrop>
  <Company>Jeffco Schools</Company>
  <LinksUpToDate>false</LinksUpToDate>
  <CharactersWithSpaces>4299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2011-02-11T18:04:00Z</dcterms:created>
  <dcterms:modified xsi:type="dcterms:W3CDTF">2011-02-11T18:05:00Z</dcterms:modified>
</cp:coreProperties>
</file>